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8700" w14:textId="2ABDFA87" w:rsidR="00610C70" w:rsidRPr="00722AC4" w:rsidRDefault="00610C70" w:rsidP="00722AC4">
      <w:pPr>
        <w:jc w:val="center"/>
        <w:rPr>
          <w:b/>
          <w:bCs/>
          <w:sz w:val="28"/>
          <w:szCs w:val="28"/>
        </w:rPr>
      </w:pPr>
      <w:r w:rsidRPr="00722AC4">
        <w:rPr>
          <w:b/>
          <w:bCs/>
          <w:sz w:val="28"/>
          <w:szCs w:val="28"/>
        </w:rPr>
        <w:t>Народно Читалище „Лъч – 1927“ – с. Извор</w:t>
      </w:r>
    </w:p>
    <w:p w14:paraId="5540E2FC" w14:textId="3550C480" w:rsidR="00610C70" w:rsidRDefault="00610C70"/>
    <w:p w14:paraId="768F2C00" w14:textId="18EEAACD" w:rsidR="00610C70" w:rsidRDefault="00610C70">
      <w:r>
        <w:t>ДО КМЕТА</w:t>
      </w:r>
    </w:p>
    <w:p w14:paraId="171B3AB0" w14:textId="47F80E19" w:rsidR="00610C70" w:rsidRDefault="00610C70">
      <w:r>
        <w:t>НА ОБЩИНА РОДОПИ</w:t>
      </w:r>
    </w:p>
    <w:p w14:paraId="1241BB83" w14:textId="6A7A680A" w:rsidR="00610C70" w:rsidRDefault="00610C70">
      <w:r>
        <w:t>Адв. ПАВЕЛ МИХАЙЛОВ</w:t>
      </w:r>
    </w:p>
    <w:p w14:paraId="74F63C12" w14:textId="256B62B8" w:rsidR="00722AC4" w:rsidRDefault="00722AC4"/>
    <w:p w14:paraId="23B70124" w14:textId="3EB382D1" w:rsidR="00722AC4" w:rsidRDefault="00722AC4"/>
    <w:p w14:paraId="1E193931" w14:textId="7C806C98" w:rsidR="00610C70" w:rsidRPr="00F84EDF" w:rsidRDefault="00610C70" w:rsidP="00722AC4">
      <w:pPr>
        <w:jc w:val="center"/>
      </w:pPr>
      <w:r>
        <w:t>ОТЧИТАНЕ ДЕЙНОСТА НА НАРОДНО ЧИТАЛИЩЕ „ЛЪЧ – 1927“ – С. ИЗВОР</w:t>
      </w:r>
      <w:r w:rsidR="00F84EDF">
        <w:rPr>
          <w:lang w:val="en-US"/>
        </w:rPr>
        <w:t xml:space="preserve"> </w:t>
      </w:r>
      <w:r w:rsidR="00F84EDF">
        <w:t>за 2021 година</w:t>
      </w:r>
    </w:p>
    <w:p w14:paraId="1752EB44" w14:textId="631851F0" w:rsidR="00722AC4" w:rsidRDefault="00722AC4" w:rsidP="00722AC4">
      <w:pPr>
        <w:jc w:val="center"/>
      </w:pPr>
    </w:p>
    <w:p w14:paraId="370C53E8" w14:textId="3ADAD8DF" w:rsidR="00722AC4" w:rsidRDefault="00722AC4" w:rsidP="00722AC4">
      <w:pPr>
        <w:jc w:val="center"/>
      </w:pPr>
    </w:p>
    <w:p w14:paraId="78BEA971" w14:textId="430D6BD0" w:rsidR="007455DF" w:rsidRDefault="007455DF" w:rsidP="001D3A94">
      <w:pPr>
        <w:ind w:firstLine="360"/>
      </w:pPr>
      <w:r>
        <w:t>Библиотечна дейност:</w:t>
      </w:r>
    </w:p>
    <w:p w14:paraId="74EDD2A4" w14:textId="0150F27F" w:rsidR="007455DF" w:rsidRDefault="007455DF" w:rsidP="007455DF">
      <w:pPr>
        <w:pStyle w:val="ListParagraph"/>
        <w:numPr>
          <w:ilvl w:val="0"/>
          <w:numId w:val="1"/>
        </w:numPr>
      </w:pPr>
      <w:r>
        <w:t>Основни библиотечни показатели:</w:t>
      </w:r>
    </w:p>
    <w:p w14:paraId="1973AB9C" w14:textId="56CFA9F1" w:rsidR="007455DF" w:rsidRDefault="007455DF" w:rsidP="007455DF">
      <w:pPr>
        <w:ind w:left="360"/>
      </w:pPr>
      <w:r>
        <w:t xml:space="preserve">Брой читатели за 2021 г – 151 </w:t>
      </w:r>
    </w:p>
    <w:p w14:paraId="53D62435" w14:textId="6EA37C20" w:rsidR="007455DF" w:rsidRDefault="007455DF" w:rsidP="007455DF">
      <w:pPr>
        <w:ind w:left="360"/>
      </w:pPr>
      <w:r>
        <w:t>Заети библитечни документи за 2021 г – 260 б.д.</w:t>
      </w:r>
    </w:p>
    <w:p w14:paraId="10DDBF67" w14:textId="38085239" w:rsidR="007455DF" w:rsidRDefault="007455DF" w:rsidP="007455DF">
      <w:pPr>
        <w:ind w:left="360"/>
      </w:pPr>
      <w:r>
        <w:t>Посещения в библиотеката за 2021 – 664</w:t>
      </w:r>
    </w:p>
    <w:p w14:paraId="2CFECD59" w14:textId="1601E805" w:rsidR="007455DF" w:rsidRDefault="007455DF" w:rsidP="007455DF">
      <w:pPr>
        <w:pStyle w:val="ListParagraph"/>
        <w:numPr>
          <w:ilvl w:val="0"/>
          <w:numId w:val="1"/>
        </w:numPr>
      </w:pPr>
      <w:r>
        <w:t xml:space="preserve">Културен календар </w:t>
      </w:r>
    </w:p>
    <w:p w14:paraId="622EB7C5" w14:textId="583444AA" w:rsidR="007455DF" w:rsidRDefault="007455DF" w:rsidP="007455DF">
      <w:pPr>
        <w:ind w:left="360"/>
      </w:pPr>
      <w:r>
        <w:t>През 2021 г. Културният календар включва:</w:t>
      </w:r>
    </w:p>
    <w:p w14:paraId="683B0B7E" w14:textId="6436CE23" w:rsidR="007455DF" w:rsidRDefault="007455DF" w:rsidP="007455DF">
      <w:pPr>
        <w:pStyle w:val="ListParagraph"/>
        <w:numPr>
          <w:ilvl w:val="0"/>
          <w:numId w:val="2"/>
        </w:numPr>
      </w:pPr>
      <w:r>
        <w:t>Бележит</w:t>
      </w:r>
      <w:r w:rsidR="004A0F84">
        <w:t>и</w:t>
      </w:r>
      <w:r>
        <w:t xml:space="preserve"> дати и събития, които </w:t>
      </w:r>
      <w:r w:rsidR="004A0F84">
        <w:t>се отбелязаха с подреждане на кътове, витрини, четения – Васил Левски, Баба Марта, трети Март, Кирил и Методи, 2-ри юни, 6-ти септември, 22-ри септември</w:t>
      </w:r>
    </w:p>
    <w:p w14:paraId="258F0FE6" w14:textId="7B3F8E92" w:rsidR="004A0F84" w:rsidRDefault="004A0F84" w:rsidP="007455DF">
      <w:pPr>
        <w:pStyle w:val="ListParagraph"/>
        <w:numPr>
          <w:ilvl w:val="0"/>
          <w:numId w:val="2"/>
        </w:numPr>
      </w:pPr>
      <w:r>
        <w:t>21 чнуари – Честване с ритуал на празника Бабин ден</w:t>
      </w:r>
    </w:p>
    <w:p w14:paraId="504D7DD6" w14:textId="0BBFA885" w:rsidR="004A0F84" w:rsidRDefault="004A0F84" w:rsidP="007455DF">
      <w:pPr>
        <w:pStyle w:val="ListParagraph"/>
        <w:numPr>
          <w:ilvl w:val="0"/>
          <w:numId w:val="2"/>
        </w:numPr>
      </w:pPr>
      <w:r>
        <w:t>14 февруари – ден на лозаря</w:t>
      </w:r>
    </w:p>
    <w:p w14:paraId="52B0A96B" w14:textId="2A7B6A17" w:rsidR="004A0F84" w:rsidRDefault="004A0F84" w:rsidP="007455DF">
      <w:pPr>
        <w:pStyle w:val="ListParagraph"/>
        <w:numPr>
          <w:ilvl w:val="0"/>
          <w:numId w:val="2"/>
        </w:numPr>
      </w:pPr>
      <w:r>
        <w:t>01 март – изработвахме мартеници</w:t>
      </w:r>
    </w:p>
    <w:p w14:paraId="5BA1B937" w14:textId="48BD9018" w:rsidR="004A0F84" w:rsidRDefault="004A0F84" w:rsidP="007455DF">
      <w:pPr>
        <w:pStyle w:val="ListParagraph"/>
        <w:numPr>
          <w:ilvl w:val="0"/>
          <w:numId w:val="2"/>
        </w:numPr>
      </w:pPr>
      <w:r>
        <w:t>03 мрт – Освобождението на България</w:t>
      </w:r>
    </w:p>
    <w:p w14:paraId="2B4DC375" w14:textId="5C10A772" w:rsidR="004A0F84" w:rsidRDefault="004A0F84" w:rsidP="007455DF">
      <w:pPr>
        <w:pStyle w:val="ListParagraph"/>
        <w:numPr>
          <w:ilvl w:val="0"/>
          <w:numId w:val="2"/>
        </w:numPr>
      </w:pPr>
      <w:r>
        <w:t>08 март – ден на Жената</w:t>
      </w:r>
    </w:p>
    <w:p w14:paraId="05F4A1F9" w14:textId="6598BBF1" w:rsidR="004A0F84" w:rsidRDefault="004A0F84" w:rsidP="007455DF">
      <w:pPr>
        <w:pStyle w:val="ListParagraph"/>
        <w:numPr>
          <w:ilvl w:val="0"/>
          <w:numId w:val="2"/>
        </w:numPr>
      </w:pPr>
      <w:r>
        <w:t>24 май – ден на славянската писменост и култура</w:t>
      </w:r>
    </w:p>
    <w:p w14:paraId="4CB759EE" w14:textId="77777777" w:rsidR="004A0F84" w:rsidRDefault="004A0F84" w:rsidP="004A0F84">
      <w:pPr>
        <w:pStyle w:val="ListParagraph"/>
        <w:numPr>
          <w:ilvl w:val="0"/>
          <w:numId w:val="2"/>
        </w:numPr>
      </w:pPr>
      <w:r>
        <w:t>Организиране и участие в празника на село Извор</w:t>
      </w:r>
    </w:p>
    <w:p w14:paraId="76DF8CA5" w14:textId="7C18CA7B" w:rsidR="004A0F84" w:rsidRDefault="004A0F84" w:rsidP="007455DF">
      <w:pPr>
        <w:pStyle w:val="ListParagraph"/>
        <w:numPr>
          <w:ilvl w:val="0"/>
          <w:numId w:val="2"/>
        </w:numPr>
      </w:pPr>
      <w:r>
        <w:t>01 ноември – ден на будителя</w:t>
      </w:r>
    </w:p>
    <w:p w14:paraId="5E1CBE61" w14:textId="6F457856" w:rsidR="001D3A94" w:rsidRDefault="001D3A94" w:rsidP="001D3A94"/>
    <w:p w14:paraId="572664E4" w14:textId="57C74879" w:rsidR="001D3A94" w:rsidRDefault="001D3A94" w:rsidP="001D3A94">
      <w:r>
        <w:t>Организационна и стопанска дейност.</w:t>
      </w:r>
    </w:p>
    <w:p w14:paraId="13342898" w14:textId="53061281" w:rsidR="001D3A94" w:rsidRDefault="001D3A94" w:rsidP="001D3A94"/>
    <w:p w14:paraId="6CFE379B" w14:textId="65D2EE37" w:rsidR="00610C70" w:rsidRDefault="001D3A94">
      <w:r>
        <w:t>Организиране на празници, четене на знаменити автори – Иван Вазов, Алеко Константинов, Виктор Юго...</w:t>
      </w:r>
    </w:p>
    <w:p w14:paraId="68099C81" w14:textId="53C5E99D" w:rsidR="00F84EDF" w:rsidRDefault="00F84EDF"/>
    <w:p w14:paraId="4E957977" w14:textId="3036A242" w:rsidR="00F84EDF" w:rsidRPr="00722AC4" w:rsidRDefault="00F84EDF">
      <w:pPr>
        <w:rPr>
          <w:lang w:val="en-US"/>
        </w:rPr>
      </w:pPr>
      <w:r>
        <w:t>21.03.2022 г</w:t>
      </w:r>
      <w:r>
        <w:tab/>
        <w:t xml:space="preserve">/ с. Извор </w:t>
      </w:r>
      <w:r>
        <w:tab/>
      </w:r>
      <w:r>
        <w:tab/>
      </w:r>
      <w:r>
        <w:tab/>
      </w:r>
      <w:r>
        <w:tab/>
      </w:r>
      <w:r>
        <w:tab/>
      </w:r>
    </w:p>
    <w:sectPr w:rsidR="00F84EDF" w:rsidRPr="00722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92ACC"/>
    <w:multiLevelType w:val="hybridMultilevel"/>
    <w:tmpl w:val="270EBF5C"/>
    <w:lvl w:ilvl="0" w:tplc="420E87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1A07"/>
    <w:multiLevelType w:val="hybridMultilevel"/>
    <w:tmpl w:val="E65E2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70"/>
    <w:rsid w:val="001D3A94"/>
    <w:rsid w:val="004A0F84"/>
    <w:rsid w:val="00610C70"/>
    <w:rsid w:val="00722AC4"/>
    <w:rsid w:val="007455DF"/>
    <w:rsid w:val="00F42753"/>
    <w:rsid w:val="00F61543"/>
    <w:rsid w:val="00F8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3F25"/>
  <w15:chartTrackingRefBased/>
  <w15:docId w15:val="{824B8E06-F855-4978-AA66-82DD6EA1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Lilyana Belchilova</dc:creator>
  <cp:keywords/>
  <dc:description/>
  <cp:lastModifiedBy>Lilyana Belchilova</cp:lastModifiedBy>
  <cp:revision>4</cp:revision>
  <dcterms:created xsi:type="dcterms:W3CDTF">2022-03-28T15:10:00Z</dcterms:created>
  <dcterms:modified xsi:type="dcterms:W3CDTF">2022-03-31T16:55:00Z</dcterms:modified>
</cp:coreProperties>
</file>